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58" w:rsidRPr="00520E21" w:rsidRDefault="00103658">
      <w:pPr>
        <w:rPr>
          <w:rFonts w:ascii="Times New Roman" w:hAnsi="Times New Roman" w:cs="Times New Roman"/>
          <w:sz w:val="28"/>
          <w:szCs w:val="28"/>
        </w:rPr>
      </w:pPr>
      <w:r w:rsidRPr="00520E21">
        <w:rPr>
          <w:rFonts w:ascii="Times New Roman" w:hAnsi="Times New Roman" w:cs="Times New Roman"/>
          <w:sz w:val="28"/>
          <w:szCs w:val="28"/>
        </w:rPr>
        <w:t xml:space="preserve">Аналитическая справка по итогам мониторинга </w:t>
      </w:r>
      <w:proofErr w:type="spellStart"/>
      <w:r w:rsidRPr="00520E2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20E21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8 класса МОБУ СОШ </w:t>
      </w:r>
      <w:proofErr w:type="spellStart"/>
      <w:r w:rsidRPr="00520E2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20E2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20E21">
        <w:rPr>
          <w:rFonts w:ascii="Times New Roman" w:hAnsi="Times New Roman" w:cs="Times New Roman"/>
          <w:sz w:val="28"/>
          <w:szCs w:val="28"/>
        </w:rPr>
        <w:t>шпарсово</w:t>
      </w:r>
      <w:proofErr w:type="spellEnd"/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Цель: определение уровня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математической грамотности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 xml:space="preserve"> 8 класса.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Методы контроля: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метопредметная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диагностическая работа </w:t>
      </w:r>
    </w:p>
    <w:p w:rsidR="0063798C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Содержание проверочной работы в 8-х классах соответствовало демоверсии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работы мониторинга формирования функциональной грамотности проекта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>.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Задания, предложенные в мониторинге, призваны исследовать состояние читательской, математической и естественнонаучной грамотности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 xml:space="preserve"> и имеют четко выраженную прикладную направленность. При этом компетентность проявляется в решении задач, требующих применения приобретенных знаний и умений в условиях, несколько отличающихся от знакомых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>. Еще одной важной составляющей является мотивация к поиску информации для принятия эффективного решения. Таким образом, познавательная деятельность включает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умение извлекать (вычитывать) информацию из текста; 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анализ, интегрирование и интерпретация информации в контексте;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</w:t>
      </w: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оценка проблем; 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применение полученных знаний в лично значимой ситуации.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Время продолжительности тестирования 45 минут.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В основу заданий положены практические ситуации, а вопросы, сформулированные в контексте данных ситуаций, направлены на решение стоящих перед человеком проблем. 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>Структура диагностической работы обеспечивала возможности: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</w:t>
      </w: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выявления индивидуального уровня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функциональной грамотности; 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определения среднего уровня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читательской, математической и естественнонаучной грамотности всей выборки участников диагностики в целом.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Кроме того, по результатам диагностики определялись уровни функциональной грамотности: 1 уровень (вычитывание – читательская грамотность, узнавание и понимание – математическая грамотность) - умение извлекать (вычитывать) информацию из текста и делать простые умозаключения (несложные выводы) о том, о чем говорится в тексте; обобщать информацию текста. С точки зрения математического содержания, на 1 уровне учащиеся находили и извлекали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Информация была представлена в различном контексте: личном, профессиональном, общественном, научном. 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0E21">
        <w:rPr>
          <w:rFonts w:ascii="Times New Roman" w:hAnsi="Times New Roman" w:cs="Times New Roman"/>
          <w:sz w:val="24"/>
          <w:szCs w:val="24"/>
        </w:rPr>
        <w:lastRenderedPageBreak/>
        <w:t>2 уровень (интерпретация – читательская грамотность, понимание и применение – математическая грамотность) умение анализировать, интегрировать и интерпретировать сообщения текста, формулировать на их основе более сложные выводы; находить в текстах скрытую информацию и предъявлять её в адекватной форме; соотносить изображение и вербальный текст, применять математические знания (знания о математических явлениях) для решения разного рода проблем, практических ситуаций.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 xml:space="preserve"> На втором уровне учащиеся способны применять знания о масштабе, совершать реальные расчеты с извлечением данных из таблиц и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несплошного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текста, определять зависимости геометрических фигур, находить площади геометрических фигур. Особенно ценно, что на данном уровне учащиеся переводят текстовые задания с языка контекста на язык математики. Процесс моделирования данных заданий включает: понимание, структурирование, моделирование, вычисления, применение математических знаний.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3 уровень (оценка – читательская грамотность, анализ и синтез – математическая грамотность) На данном уровне необходимо было анализировать и обобщать (интегрировать) информацию различного предметного содержания в разном контексте, опираясь на умения: размышлять о сообщениях текста и оценивать содержание, форму, структурные и языковые особенности текста; оценивать полноту и достоверность информации, формулировать математическую проблему на основе анализа ситуации.</w:t>
      </w:r>
      <w:proofErr w:type="gramEnd"/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4 уровень (применение – читательская грамотность, рефлексия в рамках математического содержания – математическая грамотность) учащийся может применить полученную в результате чтения информацию для объяснения новой ситуации, для решения практической задачи без привлечения или с привлечением фоновых знаний; формулировать на основе текста собственную гипотезу; выявлять связь между прочитанным и современным миром. Для успешного прохождения данного уровня учащийся должен уметь интерпретировать и оценивать математические данные в контексте лично значимой ситуации. </w:t>
      </w:r>
    </w:p>
    <w:p w:rsidR="00103658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В мониторинге функциональной  грамотности принимали участие 5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 xml:space="preserve"> 8 класса из 7.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Проверяемые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умения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 xml:space="preserve"> </w:t>
      </w:r>
      <w:r w:rsidR="00CD4080" w:rsidRPr="00520E2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>Средний процент выполнения</w:t>
      </w:r>
      <w:r w:rsidR="00CD4080" w:rsidRPr="00520E21">
        <w:rPr>
          <w:rFonts w:ascii="Times New Roman" w:hAnsi="Times New Roman" w:cs="Times New Roman"/>
          <w:sz w:val="24"/>
          <w:szCs w:val="24"/>
        </w:rPr>
        <w:t>: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>1</w:t>
      </w:r>
      <w:r w:rsidR="00CD4080" w:rsidRPr="00520E21">
        <w:rPr>
          <w:rFonts w:ascii="Times New Roman" w:hAnsi="Times New Roman" w:cs="Times New Roman"/>
          <w:sz w:val="24"/>
          <w:szCs w:val="24"/>
        </w:rPr>
        <w:t>.</w:t>
      </w:r>
      <w:r w:rsidRPr="00520E21">
        <w:rPr>
          <w:rFonts w:ascii="Times New Roman" w:hAnsi="Times New Roman" w:cs="Times New Roman"/>
          <w:sz w:val="24"/>
          <w:szCs w:val="24"/>
        </w:rPr>
        <w:t xml:space="preserve"> Умение извлекать (вычитывать) информацию из текста </w:t>
      </w:r>
      <w:r w:rsidR="00CD4080" w:rsidRPr="00520E21">
        <w:rPr>
          <w:rFonts w:ascii="Times New Roman" w:hAnsi="Times New Roman" w:cs="Times New Roman"/>
          <w:sz w:val="24"/>
          <w:szCs w:val="24"/>
        </w:rPr>
        <w:t>-80</w:t>
      </w:r>
      <w:r w:rsidRPr="00520E2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2 </w:t>
      </w:r>
      <w:r w:rsidR="00CD4080" w:rsidRPr="00520E21">
        <w:rPr>
          <w:rFonts w:ascii="Times New Roman" w:hAnsi="Times New Roman" w:cs="Times New Roman"/>
          <w:sz w:val="24"/>
          <w:szCs w:val="24"/>
        </w:rPr>
        <w:t>.</w:t>
      </w:r>
      <w:r w:rsidRPr="00520E21">
        <w:rPr>
          <w:rFonts w:ascii="Times New Roman" w:hAnsi="Times New Roman" w:cs="Times New Roman"/>
          <w:sz w:val="24"/>
          <w:szCs w:val="24"/>
        </w:rPr>
        <w:t xml:space="preserve">Анализ, интегрирование и интерпретация информации в контексте </w:t>
      </w:r>
      <w:r w:rsidR="00CD4080" w:rsidRPr="00520E21">
        <w:rPr>
          <w:rFonts w:ascii="Times New Roman" w:hAnsi="Times New Roman" w:cs="Times New Roman"/>
          <w:sz w:val="24"/>
          <w:szCs w:val="24"/>
        </w:rPr>
        <w:t>-</w:t>
      </w:r>
    </w:p>
    <w:p w:rsidR="00CD4080" w:rsidRPr="00520E21" w:rsidRDefault="00CD4080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>40</w:t>
      </w:r>
      <w:r w:rsidR="00103658" w:rsidRPr="00520E21">
        <w:rPr>
          <w:rFonts w:ascii="Times New Roman" w:hAnsi="Times New Roman" w:cs="Times New Roman"/>
          <w:sz w:val="24"/>
          <w:szCs w:val="24"/>
        </w:rPr>
        <w:t>%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3 </w:t>
      </w:r>
      <w:r w:rsidR="00CD4080" w:rsidRPr="00520E21">
        <w:rPr>
          <w:rFonts w:ascii="Times New Roman" w:hAnsi="Times New Roman" w:cs="Times New Roman"/>
          <w:sz w:val="24"/>
          <w:szCs w:val="24"/>
        </w:rPr>
        <w:t>.</w:t>
      </w:r>
      <w:r w:rsidRPr="00520E21">
        <w:rPr>
          <w:rFonts w:ascii="Times New Roman" w:hAnsi="Times New Roman" w:cs="Times New Roman"/>
          <w:sz w:val="24"/>
          <w:szCs w:val="24"/>
        </w:rPr>
        <w:t>Оценка проблем</w:t>
      </w:r>
      <w:r w:rsidR="00CD4080" w:rsidRPr="00520E21">
        <w:rPr>
          <w:rFonts w:ascii="Times New Roman" w:hAnsi="Times New Roman" w:cs="Times New Roman"/>
          <w:sz w:val="24"/>
          <w:szCs w:val="24"/>
        </w:rPr>
        <w:t>- 20</w:t>
      </w:r>
      <w:r w:rsidRPr="00520E2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4 </w:t>
      </w:r>
      <w:r w:rsidR="00CD4080" w:rsidRPr="00520E21">
        <w:rPr>
          <w:rFonts w:ascii="Times New Roman" w:hAnsi="Times New Roman" w:cs="Times New Roman"/>
          <w:sz w:val="24"/>
          <w:szCs w:val="24"/>
        </w:rPr>
        <w:t>.</w:t>
      </w:r>
      <w:r w:rsidRPr="00520E21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 в лично значимой ситуации </w:t>
      </w:r>
      <w:r w:rsidR="00CD4080" w:rsidRPr="00520E21">
        <w:rPr>
          <w:rFonts w:ascii="Times New Roman" w:hAnsi="Times New Roman" w:cs="Times New Roman"/>
          <w:sz w:val="24"/>
          <w:szCs w:val="24"/>
        </w:rPr>
        <w:t>-</w:t>
      </w:r>
      <w:r w:rsidRPr="00520E21">
        <w:rPr>
          <w:rFonts w:ascii="Times New Roman" w:hAnsi="Times New Roman" w:cs="Times New Roman"/>
          <w:sz w:val="24"/>
          <w:szCs w:val="24"/>
        </w:rPr>
        <w:t xml:space="preserve">10% </w:t>
      </w:r>
    </w:p>
    <w:p w:rsidR="00CD4080" w:rsidRPr="00520E21" w:rsidRDefault="00CD4080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>1.</w:t>
      </w:r>
      <w:r w:rsidR="00103658" w:rsidRPr="00520E21">
        <w:rPr>
          <w:rFonts w:ascii="Times New Roman" w:hAnsi="Times New Roman" w:cs="Times New Roman"/>
          <w:sz w:val="24"/>
          <w:szCs w:val="24"/>
        </w:rPr>
        <w:t>Выводы и рекомендации</w:t>
      </w:r>
      <w:r w:rsidRPr="00520E21">
        <w:rPr>
          <w:rFonts w:ascii="Times New Roman" w:hAnsi="Times New Roman" w:cs="Times New Roman"/>
          <w:sz w:val="24"/>
          <w:szCs w:val="24"/>
        </w:rPr>
        <w:t>: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Подготовленные КИМ позволяют объективно оценить уровень достижения обучающимися проверяемых умений. 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520E21">
        <w:rPr>
          <w:rFonts w:ascii="Times New Roman" w:hAnsi="Times New Roman" w:cs="Times New Roman"/>
          <w:sz w:val="24"/>
          <w:szCs w:val="24"/>
        </w:rPr>
        <w:t xml:space="preserve">езультаты выполнения диагностической работы </w:t>
      </w:r>
      <w:r w:rsidRPr="00520E21">
        <w:rPr>
          <w:rFonts w:ascii="Times New Roman" w:hAnsi="Times New Roman" w:cs="Times New Roman"/>
          <w:sz w:val="24"/>
          <w:szCs w:val="24"/>
        </w:rPr>
        <w:lastRenderedPageBreak/>
        <w:t>показывают, что наиболее успешно обучающиеся справляются с заданиями, проверяющими умения выявлять информацию. По итогам диагностики отмечаются дефициты в выполнении заданий, требующих давать оценку проблемы, интерпретировать, рассуждать. Самые низкие результаты связаны с умением применять полученных знаний в лично значимой ситуации</w:t>
      </w:r>
      <w:proofErr w:type="gramStart"/>
      <w:r w:rsidRPr="00520E21">
        <w:rPr>
          <w:rFonts w:ascii="Times New Roman" w:hAnsi="Times New Roman" w:cs="Times New Roman"/>
          <w:sz w:val="24"/>
          <w:szCs w:val="24"/>
        </w:rPr>
        <w:t xml:space="preserve"> </w:t>
      </w:r>
      <w:r w:rsidR="00CD4080" w:rsidRPr="00520E2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4080" w:rsidRPr="00520E21" w:rsidRDefault="00CD4080">
      <w:pPr>
        <w:rPr>
          <w:rFonts w:ascii="Times New Roman" w:hAnsi="Times New Roman" w:cs="Times New Roman"/>
          <w:sz w:val="24"/>
          <w:szCs w:val="24"/>
        </w:rPr>
      </w:pP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2. По результатам диагностики можно рекомендовать: </w:t>
      </w:r>
    </w:p>
    <w:p w:rsidR="00CD4080" w:rsidRPr="00520E21" w:rsidRDefault="00103658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в рамках преподавания предметов увеличить долю заданий, направленных на развитие читательской, математической и естественнонаучной грамотности;</w:t>
      </w:r>
    </w:p>
    <w:p w:rsidR="00103658" w:rsidRPr="00520E21" w:rsidRDefault="00103658">
      <w:pPr>
        <w:rPr>
          <w:rFonts w:ascii="Times New Roman" w:hAnsi="Times New Roman" w:cs="Times New Roman"/>
        </w:rPr>
      </w:pPr>
      <w:r w:rsidRPr="00520E21">
        <w:rPr>
          <w:rFonts w:ascii="Times New Roman" w:hAnsi="Times New Roman" w:cs="Times New Roman"/>
          <w:sz w:val="24"/>
          <w:szCs w:val="24"/>
        </w:rPr>
        <w:t xml:space="preserve"> </w:t>
      </w:r>
      <w:r w:rsidRPr="00520E21">
        <w:rPr>
          <w:rFonts w:ascii="Times New Roman" w:hAnsi="Times New Roman" w:cs="Times New Roman"/>
          <w:sz w:val="24"/>
          <w:szCs w:val="24"/>
        </w:rPr>
        <w:sym w:font="Symbol" w:char="F0B7"/>
      </w:r>
      <w:r w:rsidRPr="00520E2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контроля качества образования обратить внимание на технологии, которые помогают реализовать </w:t>
      </w:r>
      <w:proofErr w:type="spellStart"/>
      <w:r w:rsidRPr="00520E2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520E21">
        <w:rPr>
          <w:rFonts w:ascii="Times New Roman" w:hAnsi="Times New Roman" w:cs="Times New Roman"/>
          <w:sz w:val="24"/>
          <w:szCs w:val="24"/>
        </w:rPr>
        <w:t xml:space="preserve"> подход в обучении и обеспечивают положительную динамику в формировании универсальных учебных действий, в частности, функциональной грамотности</w:t>
      </w:r>
      <w:r w:rsidRPr="00520E21">
        <w:rPr>
          <w:rFonts w:ascii="Times New Roman" w:hAnsi="Times New Roman" w:cs="Times New Roman"/>
        </w:rPr>
        <w:t>.</w:t>
      </w:r>
    </w:p>
    <w:p w:rsidR="00CD4080" w:rsidRPr="00520E21" w:rsidRDefault="00CD4080">
      <w:pPr>
        <w:rPr>
          <w:rFonts w:ascii="Times New Roman" w:hAnsi="Times New Roman" w:cs="Times New Roman"/>
        </w:rPr>
      </w:pPr>
    </w:p>
    <w:p w:rsidR="00CD4080" w:rsidRPr="00520E21" w:rsidRDefault="00CD4080">
      <w:pPr>
        <w:rPr>
          <w:rFonts w:ascii="Times New Roman" w:hAnsi="Times New Roman" w:cs="Times New Roman"/>
          <w:sz w:val="24"/>
          <w:szCs w:val="24"/>
        </w:rPr>
      </w:pPr>
      <w:r w:rsidRPr="00520E21">
        <w:rPr>
          <w:rFonts w:ascii="Times New Roman" w:hAnsi="Times New Roman" w:cs="Times New Roman"/>
          <w:sz w:val="24"/>
          <w:szCs w:val="24"/>
        </w:rPr>
        <w:t>Учитель: Идрисова Р.Г</w:t>
      </w:r>
    </w:p>
    <w:sectPr w:rsidR="00CD4080" w:rsidRPr="00520E21" w:rsidSect="0063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658"/>
    <w:rsid w:val="00103658"/>
    <w:rsid w:val="00520E21"/>
    <w:rsid w:val="0063798C"/>
    <w:rsid w:val="00B5594A"/>
    <w:rsid w:val="00C1236F"/>
    <w:rsid w:val="00C60420"/>
    <w:rsid w:val="00CD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Мой Комп</cp:lastModifiedBy>
  <cp:revision>2</cp:revision>
  <dcterms:created xsi:type="dcterms:W3CDTF">2021-07-26T03:28:00Z</dcterms:created>
  <dcterms:modified xsi:type="dcterms:W3CDTF">2021-07-26T03:28:00Z</dcterms:modified>
</cp:coreProperties>
</file>